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35F5" w:rsidRDefault="00CE120C">
      <w:pPr>
        <w:jc w:val="right"/>
        <w:rPr>
          <w:rFonts w:asciiTheme="majorHAnsi" w:hAnsiTheme="majorHAnsi"/>
          <w:b/>
          <w:bCs/>
          <w:sz w:val="20"/>
          <w:szCs w:val="20"/>
        </w:rPr>
      </w:pPr>
      <w:r>
        <w:rPr>
          <w:rFonts w:asciiTheme="majorHAnsi" w:hAnsiTheme="majorHAnsi"/>
          <w:b/>
          <w:bCs/>
          <w:sz w:val="20"/>
          <w:szCs w:val="20"/>
        </w:rPr>
        <w:t>Załącznik nr 8 do SWZ</w:t>
      </w:r>
    </w:p>
    <w:p w:rsidR="006535F5" w:rsidRDefault="006535F5"/>
    <w:p w:rsidR="006535F5" w:rsidRDefault="006535F5"/>
    <w:p w:rsidR="006535F5" w:rsidRDefault="006535F5"/>
    <w:p w:rsidR="006535F5" w:rsidRPr="00C019FB" w:rsidRDefault="00CE120C">
      <w:pPr>
        <w:jc w:val="center"/>
        <w:rPr>
          <w:rFonts w:ascii="Cambria" w:hAnsi="Cambria"/>
          <w:b/>
          <w:color w:val="FF0000"/>
        </w:rPr>
      </w:pPr>
      <w:r>
        <w:rPr>
          <w:rFonts w:ascii="Cambria" w:hAnsi="Cambria"/>
          <w:b/>
        </w:rPr>
        <w:t xml:space="preserve">Szczegółowy opis przedmiotu zamówienia </w:t>
      </w:r>
      <w:r w:rsidR="00C019FB">
        <w:rPr>
          <w:rFonts w:ascii="Cambria" w:hAnsi="Cambria"/>
          <w:b/>
        </w:rPr>
        <w:t xml:space="preserve">– </w:t>
      </w:r>
      <w:r w:rsidR="00C019FB">
        <w:rPr>
          <w:rFonts w:ascii="Cambria" w:hAnsi="Cambria"/>
          <w:b/>
          <w:color w:val="FF0000"/>
        </w:rPr>
        <w:t>modyfikacja 08.11.2022 r.</w:t>
      </w:r>
    </w:p>
    <w:p w:rsidR="006535F5" w:rsidRDefault="006535F5">
      <w:pPr>
        <w:rPr>
          <w:rFonts w:ascii="Cambria" w:hAnsi="Cambria"/>
          <w:sz w:val="20"/>
          <w:szCs w:val="20"/>
        </w:rPr>
      </w:pPr>
    </w:p>
    <w:p w:rsidR="006535F5" w:rsidRDefault="006535F5">
      <w:pPr>
        <w:rPr>
          <w:rFonts w:ascii="Cambria" w:hAnsi="Cambria"/>
          <w:sz w:val="20"/>
          <w:szCs w:val="20"/>
        </w:rPr>
      </w:pPr>
      <w:bookmarkStart w:id="0" w:name="__UnoMark__1488_1904799268"/>
      <w:bookmarkEnd w:id="0"/>
    </w:p>
    <w:p w:rsidR="006535F5" w:rsidRDefault="00CE120C">
      <w:pPr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ab/>
        <w:t>Przedmiotem zamówienia jest świadczenie usług opiekuńczych w miejscu zamieszkania klientów Miejsko-Gminnego Ośrodka Pomocy Społecznej w Busku-Zdroju, zgodnie</w:t>
      </w:r>
      <w:r>
        <w:rPr>
          <w:rFonts w:ascii="Cambria" w:hAnsi="Cambria"/>
          <w:sz w:val="20"/>
          <w:szCs w:val="20"/>
          <w:highlight w:val="white"/>
        </w:rPr>
        <w:t xml:space="preserve"> z art. 17 ust. 1 pkt 11 oraz art. 50 i art. 50a ustawy o pomocy społecznej z dnia 12 marca 2004 r., tekst jednolity (Dz. U. z 2021r., poz. 2268 ze zm.) w okresie od 01 stycznia 2023 roku do 31 grudnia 2023 roku.</w:t>
      </w:r>
    </w:p>
    <w:p w:rsidR="006535F5" w:rsidRDefault="006535F5">
      <w:pPr>
        <w:jc w:val="both"/>
        <w:rPr>
          <w:rFonts w:ascii="Cambria" w:hAnsi="Cambria"/>
          <w:sz w:val="20"/>
          <w:szCs w:val="20"/>
          <w:highlight w:val="yellow"/>
        </w:rPr>
      </w:pPr>
    </w:p>
    <w:p w:rsidR="006535F5" w:rsidRDefault="00CE120C">
      <w:pPr>
        <w:jc w:val="both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Wymiar świadczeń przewidywany w okresie re</w:t>
      </w:r>
      <w:r>
        <w:rPr>
          <w:rFonts w:ascii="Cambria" w:hAnsi="Cambria"/>
          <w:b/>
          <w:sz w:val="20"/>
          <w:szCs w:val="20"/>
        </w:rPr>
        <w:t>alizacji umowy:</w:t>
      </w:r>
    </w:p>
    <w:p w:rsidR="006535F5" w:rsidRPr="00CE120C" w:rsidRDefault="00CE120C" w:rsidP="00CE120C">
      <w:pPr>
        <w:rPr>
          <w:rFonts w:ascii="Cambria" w:hAnsi="Cambria"/>
          <w:sz w:val="20"/>
          <w:szCs w:val="20"/>
        </w:rPr>
      </w:pPr>
      <w:r w:rsidRPr="00CE120C">
        <w:rPr>
          <w:rFonts w:ascii="Cambria" w:hAnsi="Cambria"/>
          <w:sz w:val="20"/>
          <w:szCs w:val="20"/>
        </w:rPr>
        <w:t>- usługi opiekuńcze w wymiarze okoł</w:t>
      </w:r>
      <w:r w:rsidRPr="00CE120C">
        <w:rPr>
          <w:rFonts w:ascii="Cambria" w:hAnsi="Cambria"/>
          <w:sz w:val="20"/>
          <w:szCs w:val="20"/>
          <w:highlight w:val="white"/>
        </w:rPr>
        <w:t>o</w:t>
      </w:r>
      <w:r w:rsidRPr="00CE120C">
        <w:rPr>
          <w:rFonts w:ascii="Cambria" w:hAnsi="Cambria"/>
          <w:sz w:val="20"/>
          <w:szCs w:val="20"/>
        </w:rPr>
        <w:t xml:space="preserve"> </w:t>
      </w:r>
      <w:r w:rsidRPr="00CE120C">
        <w:rPr>
          <w:rFonts w:ascii="Cambria" w:hAnsi="Cambria"/>
          <w:b/>
          <w:color w:val="FF0000"/>
          <w:sz w:val="20"/>
          <w:szCs w:val="20"/>
        </w:rPr>
        <w:t xml:space="preserve">770 </w:t>
      </w:r>
      <w:r w:rsidRPr="00CE120C">
        <w:rPr>
          <w:rFonts w:ascii="Cambria" w:hAnsi="Cambria"/>
          <w:b/>
          <w:color w:val="FF0000"/>
          <w:sz w:val="20"/>
          <w:szCs w:val="20"/>
        </w:rPr>
        <w:t>godzin</w:t>
      </w:r>
      <w:r w:rsidRPr="00CE120C">
        <w:rPr>
          <w:rFonts w:ascii="Cambria" w:hAnsi="Cambria"/>
          <w:b/>
          <w:color w:val="FF0000"/>
          <w:sz w:val="20"/>
          <w:szCs w:val="20"/>
        </w:rPr>
        <w:t>/miesięcznie</w:t>
      </w:r>
      <w:r w:rsidRPr="00CE120C">
        <w:rPr>
          <w:rFonts w:ascii="Cambria" w:hAnsi="Cambria"/>
          <w:sz w:val="20"/>
          <w:szCs w:val="20"/>
        </w:rPr>
        <w:t>;</w:t>
      </w:r>
      <w:bookmarkStart w:id="1" w:name="_GoBack"/>
      <w:bookmarkEnd w:id="1"/>
    </w:p>
    <w:p w:rsidR="006535F5" w:rsidRPr="00CE120C" w:rsidRDefault="00CE120C" w:rsidP="00CE120C">
      <w:pPr>
        <w:rPr>
          <w:rFonts w:ascii="Cambria" w:hAnsi="Cambria"/>
          <w:sz w:val="20"/>
          <w:szCs w:val="20"/>
        </w:rPr>
      </w:pPr>
      <w:r w:rsidRPr="00CE120C">
        <w:rPr>
          <w:rFonts w:ascii="Cambria" w:hAnsi="Cambria"/>
          <w:sz w:val="20"/>
          <w:szCs w:val="20"/>
        </w:rPr>
        <w:t xml:space="preserve">- przewidywana liczba osób objętych usługami - około </w:t>
      </w:r>
      <w:r w:rsidRPr="00CE120C">
        <w:rPr>
          <w:rFonts w:ascii="Cambria" w:hAnsi="Cambria"/>
          <w:b/>
          <w:color w:val="FF0000"/>
          <w:sz w:val="20"/>
          <w:szCs w:val="20"/>
        </w:rPr>
        <w:t>35 osób</w:t>
      </w:r>
      <w:r w:rsidRPr="00CE120C">
        <w:rPr>
          <w:rFonts w:ascii="Cambria" w:hAnsi="Cambria"/>
          <w:b/>
          <w:color w:val="FF0000"/>
          <w:sz w:val="20"/>
          <w:szCs w:val="20"/>
        </w:rPr>
        <w:t>/miesięcznie</w:t>
      </w:r>
      <w:r w:rsidRPr="00CE120C">
        <w:rPr>
          <w:rFonts w:ascii="Cambria" w:hAnsi="Cambria"/>
          <w:sz w:val="20"/>
          <w:szCs w:val="20"/>
        </w:rPr>
        <w:t>.</w:t>
      </w:r>
    </w:p>
    <w:p w:rsidR="006535F5" w:rsidRDefault="006535F5">
      <w:pPr>
        <w:jc w:val="both"/>
        <w:rPr>
          <w:rFonts w:ascii="Cambria" w:hAnsi="Cambria"/>
          <w:sz w:val="20"/>
          <w:szCs w:val="20"/>
        </w:rPr>
      </w:pPr>
    </w:p>
    <w:p w:rsidR="006535F5" w:rsidRDefault="00CE120C">
      <w:pPr>
        <w:ind w:firstLine="709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Ze względu na specyfikę przedmiotu zamówienia faktyczna liczba osób, którym świadczone będą usługi i fak</w:t>
      </w:r>
      <w:r>
        <w:rPr>
          <w:rFonts w:ascii="Cambria" w:hAnsi="Cambria"/>
          <w:sz w:val="20"/>
          <w:szCs w:val="20"/>
        </w:rPr>
        <w:t>tyczna liczba godzin świadczenia usług będzie uzależniona od rzeczywistej liczby osób, którym przysługuje pomoc i od zakresu tej pomocy.</w:t>
      </w:r>
    </w:p>
    <w:p w:rsidR="006535F5" w:rsidRDefault="00CE120C">
      <w:pPr>
        <w:ind w:firstLine="709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Usługi opiekuńcze obejmują pomoc w zaspokajaniu codziennych potrzeb życiowych, opiekę higieniczną, zaleconą przez lekar</w:t>
      </w:r>
      <w:r>
        <w:rPr>
          <w:rFonts w:ascii="Cambria" w:hAnsi="Cambria"/>
          <w:sz w:val="20"/>
          <w:szCs w:val="20"/>
        </w:rPr>
        <w:t xml:space="preserve">za pielęgnację oraz, w miarę możliwości, zapewnienie kontaktów </w:t>
      </w:r>
      <w:r>
        <w:rPr>
          <w:rFonts w:ascii="Cambria" w:hAnsi="Cambria"/>
          <w:sz w:val="20"/>
          <w:szCs w:val="20"/>
        </w:rPr>
        <w:br/>
        <w:t>z otoczeniem –</w:t>
      </w:r>
      <w:r>
        <w:rPr>
          <w:rFonts w:ascii="Cambria" w:hAnsi="Cambria"/>
          <w:sz w:val="20"/>
          <w:szCs w:val="20"/>
          <w:highlight w:val="white"/>
        </w:rPr>
        <w:t xml:space="preserve"> art. 50 ust. 3 ustawy o pomocy społecznej z dnia 12 marca 2004 r.</w:t>
      </w:r>
    </w:p>
    <w:p w:rsidR="006535F5" w:rsidRDefault="006535F5">
      <w:pPr>
        <w:jc w:val="both"/>
        <w:rPr>
          <w:rFonts w:ascii="Cambria" w:hAnsi="Cambria"/>
          <w:sz w:val="20"/>
          <w:szCs w:val="20"/>
        </w:rPr>
      </w:pPr>
    </w:p>
    <w:p w:rsidR="006535F5" w:rsidRDefault="00CE120C">
      <w:pPr>
        <w:jc w:val="both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Przedmiot zamówienia obejmuje świadczenie przez wykonawcę:</w:t>
      </w:r>
    </w:p>
    <w:p w:rsidR="006535F5" w:rsidRDefault="00CE120C">
      <w:pPr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Usług opiekuńczych, w zakres których wchodzą następ</w:t>
      </w:r>
      <w:r>
        <w:rPr>
          <w:rFonts w:ascii="Cambria" w:hAnsi="Cambria"/>
          <w:sz w:val="20"/>
          <w:szCs w:val="20"/>
        </w:rPr>
        <w:t>ujące zadania i czynności:</w:t>
      </w:r>
    </w:p>
    <w:p w:rsidR="006535F5" w:rsidRDefault="00CE120C">
      <w:pPr>
        <w:pStyle w:val="Akapitzlist"/>
        <w:numPr>
          <w:ilvl w:val="0"/>
          <w:numId w:val="1"/>
        </w:numPr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Pomoc podopiecznemu w wykonywaniu zabiegów higienicznych takich jak:</w:t>
      </w:r>
    </w:p>
    <w:p w:rsidR="006535F5" w:rsidRDefault="00CE120C">
      <w:pPr>
        <w:ind w:firstLine="709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- mycie chorego w łóżku;</w:t>
      </w:r>
    </w:p>
    <w:p w:rsidR="006535F5" w:rsidRDefault="00CE120C">
      <w:pPr>
        <w:ind w:firstLine="709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- dbanie o higienę jamy ustnej;</w:t>
      </w:r>
    </w:p>
    <w:p w:rsidR="006535F5" w:rsidRDefault="00CE120C">
      <w:pPr>
        <w:ind w:firstLine="709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- czesanie;</w:t>
      </w:r>
    </w:p>
    <w:p w:rsidR="006535F5" w:rsidRDefault="00CE120C">
      <w:pPr>
        <w:ind w:firstLine="709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- golenie;</w:t>
      </w:r>
    </w:p>
    <w:p w:rsidR="006535F5" w:rsidRDefault="00CE120C">
      <w:pPr>
        <w:ind w:firstLine="709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- przygotowanie kąpieli, pomoc w wejściu i wyjściu z wanny, mycie;</w:t>
      </w:r>
    </w:p>
    <w:p w:rsidR="006535F5" w:rsidRDefault="00CE120C">
      <w:pPr>
        <w:ind w:firstLine="709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 xml:space="preserve">- obcinanie </w:t>
      </w:r>
      <w:r>
        <w:rPr>
          <w:rFonts w:ascii="Cambria" w:hAnsi="Cambria"/>
          <w:sz w:val="20"/>
          <w:szCs w:val="20"/>
        </w:rPr>
        <w:t>paznokci;</w:t>
      </w:r>
    </w:p>
    <w:p w:rsidR="006535F5" w:rsidRDefault="00CE120C">
      <w:pPr>
        <w:ind w:firstLine="709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- inne czynności higieniczne;</w:t>
      </w:r>
    </w:p>
    <w:p w:rsidR="006535F5" w:rsidRDefault="00CE120C">
      <w:pPr>
        <w:ind w:firstLine="709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- pomoc w załatwianiu potrzeb fizjologicznych.</w:t>
      </w:r>
    </w:p>
    <w:p w:rsidR="006535F5" w:rsidRDefault="00CE120C">
      <w:pPr>
        <w:ind w:left="709" w:hanging="283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2. Przygotowywanie posiłków (z uwzględnieniem diety) w zależności od potrzeb zawartych w kontrakcie.</w:t>
      </w:r>
    </w:p>
    <w:p w:rsidR="006535F5" w:rsidRDefault="00CE120C">
      <w:pPr>
        <w:ind w:left="709" w:hanging="283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 xml:space="preserve">3. Podanie podopiecznemu posiłku oraz w razie potrzeby nakarmienie </w:t>
      </w:r>
      <w:r>
        <w:rPr>
          <w:rFonts w:ascii="Cambria" w:hAnsi="Cambria"/>
          <w:sz w:val="20"/>
          <w:szCs w:val="20"/>
        </w:rPr>
        <w:t>chorego.</w:t>
      </w:r>
    </w:p>
    <w:p w:rsidR="006535F5" w:rsidRDefault="00CE120C">
      <w:pPr>
        <w:ind w:left="709" w:hanging="283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4. Przynoszenie obiadów ze stołówki.</w:t>
      </w:r>
    </w:p>
    <w:p w:rsidR="006535F5" w:rsidRDefault="00CE120C">
      <w:pPr>
        <w:ind w:left="709" w:hanging="283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5. Robienie zakupów na koszt podopiecznego (art. spożywczych, przemysłowych, higienicznych i środków czystości) i dostarczanie ich podopiecznemu.</w:t>
      </w:r>
    </w:p>
    <w:p w:rsidR="006535F5" w:rsidRDefault="00CE120C">
      <w:pPr>
        <w:ind w:left="709" w:hanging="283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6. Pomoc w sprzątaniu pokoju podopiecznego (ścieranie kurzu, odk</w:t>
      </w:r>
      <w:r>
        <w:rPr>
          <w:rFonts w:ascii="Cambria" w:hAnsi="Cambria"/>
          <w:sz w:val="20"/>
          <w:szCs w:val="20"/>
        </w:rPr>
        <w:t>urzanie i mycie podłogi) oraz łazienki i kuchni (mycie i dbałość o czystość urządzeń sanitarnych).</w:t>
      </w:r>
    </w:p>
    <w:p w:rsidR="006535F5" w:rsidRDefault="00CE120C">
      <w:pPr>
        <w:ind w:left="709" w:hanging="283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7. Zmiana pościeli, pomoc podopiecznemu w zmianie odzieży, bielizny osobistej.</w:t>
      </w:r>
    </w:p>
    <w:p w:rsidR="006535F5" w:rsidRDefault="00CE120C">
      <w:pPr>
        <w:ind w:left="709" w:hanging="283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8. Przesłanie łóżka podopiecznego.</w:t>
      </w:r>
    </w:p>
    <w:p w:rsidR="006535F5" w:rsidRDefault="00CE120C">
      <w:pPr>
        <w:ind w:left="709" w:hanging="283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9. Zrobienie drobnej przepierki bielizny os</w:t>
      </w:r>
      <w:r>
        <w:rPr>
          <w:rFonts w:ascii="Cambria" w:hAnsi="Cambria"/>
          <w:sz w:val="20"/>
          <w:szCs w:val="20"/>
        </w:rPr>
        <w:t>obistej i lekkiej odzieży należącej do podopiecznego oraz prasowanie jej.</w:t>
      </w:r>
    </w:p>
    <w:p w:rsidR="006535F5" w:rsidRDefault="00CE120C">
      <w:pPr>
        <w:ind w:left="709" w:hanging="283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10. Zanoszenie i odbiór odzieży, bielizny pościelowej do i z pralni (dot. rzeczy klienta).</w:t>
      </w:r>
    </w:p>
    <w:p w:rsidR="006535F5" w:rsidRDefault="00CE120C">
      <w:pPr>
        <w:ind w:left="709" w:hanging="283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11. Przynoszenie wody i węgla (w razie potrzeby), wynoszenie nieczystości, śmieci.</w:t>
      </w:r>
    </w:p>
    <w:p w:rsidR="006535F5" w:rsidRDefault="00CE120C">
      <w:pPr>
        <w:ind w:left="709" w:hanging="283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12. Pale</w:t>
      </w:r>
      <w:r>
        <w:rPr>
          <w:rFonts w:ascii="Cambria" w:hAnsi="Cambria"/>
          <w:sz w:val="20"/>
          <w:szCs w:val="20"/>
        </w:rPr>
        <w:t>nie w piecu.</w:t>
      </w:r>
    </w:p>
    <w:p w:rsidR="006535F5" w:rsidRDefault="00CE120C">
      <w:pPr>
        <w:ind w:left="709" w:hanging="283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13. Utrzymywanie kontaktu z lekarzem, pielęgniarką, pracownikiem socjalnym.</w:t>
      </w:r>
    </w:p>
    <w:p w:rsidR="006535F5" w:rsidRDefault="00CE120C">
      <w:pPr>
        <w:ind w:left="709" w:hanging="283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14. Zakup leków wg zaleceń lekarskich.</w:t>
      </w:r>
    </w:p>
    <w:p w:rsidR="006535F5" w:rsidRDefault="00CE120C">
      <w:pPr>
        <w:ind w:left="709" w:hanging="283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15. Zamawianie wizyt u lekarza.</w:t>
      </w:r>
    </w:p>
    <w:p w:rsidR="006535F5" w:rsidRDefault="00CE120C">
      <w:pPr>
        <w:ind w:left="709" w:hanging="283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16. Towarzyszenie podopiecznemu w czasie wizyt u lekarza i innych instytucjach oraz w placówkach</w:t>
      </w:r>
      <w:r>
        <w:rPr>
          <w:rFonts w:ascii="Cambria" w:hAnsi="Cambria"/>
          <w:sz w:val="20"/>
          <w:szCs w:val="20"/>
        </w:rPr>
        <w:t xml:space="preserve"> kulturalnych.</w:t>
      </w:r>
    </w:p>
    <w:p w:rsidR="006535F5" w:rsidRDefault="00CE120C">
      <w:pPr>
        <w:ind w:left="709" w:hanging="283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17. Pomoc w załatwianiu spraw urzędowych, regulowanie płatności za media oraz świadczone usługi (na koszt podopiecznych).</w:t>
      </w:r>
    </w:p>
    <w:p w:rsidR="006535F5" w:rsidRDefault="00CE120C">
      <w:pPr>
        <w:ind w:left="709" w:hanging="283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18. Dbanie o kondycję fizyczną i psychiczną klienta poprzez zapewnienie kontaktów z otoczeniem.</w:t>
      </w:r>
    </w:p>
    <w:p w:rsidR="006535F5" w:rsidRDefault="00CE120C">
      <w:pPr>
        <w:ind w:left="709" w:hanging="283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19. Prowadzenie na bież</w:t>
      </w:r>
      <w:r>
        <w:rPr>
          <w:rFonts w:ascii="Cambria" w:hAnsi="Cambria"/>
          <w:sz w:val="20"/>
          <w:szCs w:val="20"/>
        </w:rPr>
        <w:t>ąco zeszytu wydatków i rozliczeń wydawanych pieniędzy podopiecznego.</w:t>
      </w:r>
    </w:p>
    <w:p w:rsidR="006535F5" w:rsidRDefault="00CE120C">
      <w:pPr>
        <w:ind w:left="709" w:hanging="283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lastRenderedPageBreak/>
        <w:t>20. Pomoc przy przeniesieniu chorego na wózek inwalidzki.</w:t>
      </w:r>
    </w:p>
    <w:p w:rsidR="006535F5" w:rsidRDefault="00CE120C">
      <w:pPr>
        <w:ind w:left="709" w:hanging="283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21. Comiesięczne pobieranie odpłatności za usługi opiekuńcze zgodnie z decyzją i odprowadzanie ich na rachunek bankowy Miejsko-Gm</w:t>
      </w:r>
      <w:r>
        <w:rPr>
          <w:rFonts w:ascii="Cambria" w:hAnsi="Cambria"/>
          <w:sz w:val="20"/>
          <w:szCs w:val="20"/>
        </w:rPr>
        <w:t>innego Ośrodka Pomocy Społecznej w Busku-Zdroju.</w:t>
      </w:r>
    </w:p>
    <w:p w:rsidR="006535F5" w:rsidRDefault="00CE120C">
      <w:pPr>
        <w:ind w:left="709" w:hanging="283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22. W przypadku zgonu podopiecznego:</w:t>
      </w:r>
    </w:p>
    <w:p w:rsidR="006535F5" w:rsidRDefault="00CE120C">
      <w:pPr>
        <w:ind w:firstLine="709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- wezwanie  lekarza celem stwierdzenia zgonu;</w:t>
      </w:r>
    </w:p>
    <w:p w:rsidR="006535F5" w:rsidRDefault="00CE120C">
      <w:pPr>
        <w:ind w:firstLine="709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- zawiadomienie rodziny;</w:t>
      </w:r>
    </w:p>
    <w:p w:rsidR="006535F5" w:rsidRDefault="00CE120C">
      <w:pPr>
        <w:ind w:firstLine="709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- zawiadomienie Ośrodka Pomocy Społecznej w Busku-Zdroju w formie pisemnej.</w:t>
      </w:r>
    </w:p>
    <w:p w:rsidR="006535F5" w:rsidRDefault="00CE120C">
      <w:pPr>
        <w:ind w:left="851" w:hanging="425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 xml:space="preserve">23. Wykonywanie innych </w:t>
      </w:r>
      <w:r>
        <w:rPr>
          <w:rFonts w:ascii="Cambria" w:hAnsi="Cambria"/>
          <w:sz w:val="20"/>
          <w:szCs w:val="20"/>
        </w:rPr>
        <w:t>czynności nie objętych powyższym zakresem, a wynikających z konieczności zabezpieczenia podopiecznemu prawidłowego funkcjonowania w środowisku.</w:t>
      </w:r>
    </w:p>
    <w:p w:rsidR="006535F5" w:rsidRDefault="006535F5">
      <w:pPr>
        <w:jc w:val="both"/>
        <w:rPr>
          <w:rFonts w:ascii="Cambria" w:hAnsi="Cambria"/>
          <w:sz w:val="20"/>
          <w:szCs w:val="20"/>
        </w:rPr>
      </w:pPr>
    </w:p>
    <w:p w:rsidR="006535F5" w:rsidRDefault="00CE120C">
      <w:pPr>
        <w:ind w:firstLine="709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Wszystkie w/w czynności muszą być wykonywane z przestrzeganiem zasad czystości i higieny oraz z poszanowaniem p</w:t>
      </w:r>
      <w:r>
        <w:rPr>
          <w:rFonts w:ascii="Cambria" w:hAnsi="Cambria"/>
          <w:sz w:val="20"/>
          <w:szCs w:val="20"/>
        </w:rPr>
        <w:t>rawa do godności. Przy wykonywaniu czynności wymagających sterylności, opiekunki muszą używać jednorazowych rękawiczek, które zapewnia wykonawca na własny koszt.</w:t>
      </w:r>
    </w:p>
    <w:p w:rsidR="006535F5" w:rsidRDefault="006535F5">
      <w:pPr>
        <w:jc w:val="both"/>
        <w:rPr>
          <w:rFonts w:ascii="Cambria" w:hAnsi="Cambria"/>
          <w:sz w:val="20"/>
          <w:szCs w:val="20"/>
        </w:rPr>
      </w:pPr>
    </w:p>
    <w:p w:rsidR="006535F5" w:rsidRDefault="00CE120C">
      <w:pPr>
        <w:jc w:val="both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Czas wykonywania usługi</w:t>
      </w:r>
    </w:p>
    <w:p w:rsidR="006535F5" w:rsidRDefault="00CE120C">
      <w:pPr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  <w:highlight w:val="white"/>
        </w:rPr>
        <w:t>Powyższe usługi będą świadczone przez pracowników wykonawcy:</w:t>
      </w:r>
    </w:p>
    <w:p w:rsidR="006535F5" w:rsidRDefault="00CE120C">
      <w:pPr>
        <w:ind w:firstLine="708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  <w:highlight w:val="white"/>
        </w:rPr>
        <w:t>- od pon</w:t>
      </w:r>
      <w:r>
        <w:rPr>
          <w:rFonts w:ascii="Cambria" w:hAnsi="Cambria"/>
          <w:sz w:val="20"/>
          <w:szCs w:val="20"/>
          <w:highlight w:val="white"/>
        </w:rPr>
        <w:t>iedziałku do niedzieli (nie wyłączając świąt i dni wolnych od pracy) w wymiarze godzinowym zgodnym z decyzją Dyrektora Miejsko-Gminnego Ośrodka Pomocy Społecznej w Busku-Zdroju;</w:t>
      </w:r>
    </w:p>
    <w:p w:rsidR="006535F5" w:rsidRDefault="00CE120C">
      <w:pPr>
        <w:ind w:firstLine="708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  <w:highlight w:val="white"/>
        </w:rPr>
        <w:t>- w godzinach od 6.00 – 22.00;</w:t>
      </w:r>
    </w:p>
    <w:p w:rsidR="006535F5" w:rsidRDefault="00CE120C">
      <w:pPr>
        <w:ind w:firstLine="567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  <w:highlight w:val="white"/>
        </w:rPr>
        <w:t>Zamawiający przyjmuje, że 1 godzina usługi równ</w:t>
      </w:r>
      <w:r>
        <w:rPr>
          <w:rFonts w:ascii="Cambria" w:hAnsi="Cambria"/>
          <w:sz w:val="20"/>
          <w:szCs w:val="20"/>
          <w:highlight w:val="white"/>
        </w:rPr>
        <w:t>a się 1 godzinie zegarowej, tj. 60 minut. Czas jednej godziny wykonania usług opiekuńczych nie obejmuje czasu dojścia lub dojazdu do podopiecznego ani powrotu po wykonanej usłudze.</w:t>
      </w:r>
    </w:p>
    <w:p w:rsidR="006535F5" w:rsidRDefault="00CE120C">
      <w:pPr>
        <w:ind w:firstLine="567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  <w:highlight w:val="white"/>
        </w:rPr>
        <w:t>Ustalenie zakresu niniejszych świadczeń /ilości godzin/ następuje zgodnie z</w:t>
      </w:r>
      <w:r>
        <w:rPr>
          <w:rFonts w:ascii="Cambria" w:hAnsi="Cambria"/>
          <w:sz w:val="20"/>
          <w:szCs w:val="20"/>
          <w:highlight w:val="white"/>
        </w:rPr>
        <w:t xml:space="preserve"> indywidualnymi potrzebami klientów na podstawie decyzji. Zamawiający pokryje koszt faktycznie zrealizowanej liczby godzin usługi tylko w wymiarze wynikającym z decyzji.</w:t>
      </w:r>
    </w:p>
    <w:p w:rsidR="006535F5" w:rsidRDefault="006535F5">
      <w:pPr>
        <w:jc w:val="both"/>
        <w:rPr>
          <w:rFonts w:ascii="Cambria" w:hAnsi="Cambria"/>
          <w:sz w:val="20"/>
          <w:szCs w:val="20"/>
          <w:highlight w:val="white"/>
        </w:rPr>
      </w:pPr>
    </w:p>
    <w:p w:rsidR="006535F5" w:rsidRDefault="00CE120C">
      <w:pPr>
        <w:jc w:val="both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  <w:highlight w:val="white"/>
        </w:rPr>
        <w:t>Miejsce oraz podstawa świadczenia usług</w:t>
      </w:r>
    </w:p>
    <w:p w:rsidR="006535F5" w:rsidRDefault="00CE120C">
      <w:pPr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  <w:highlight w:val="white"/>
        </w:rPr>
        <w:t xml:space="preserve">Usługi wykonywane będą na terenie miasta i </w:t>
      </w:r>
      <w:r>
        <w:rPr>
          <w:rFonts w:ascii="Cambria" w:hAnsi="Cambria"/>
          <w:sz w:val="20"/>
          <w:szCs w:val="20"/>
          <w:highlight w:val="white"/>
        </w:rPr>
        <w:t>gminy Busko-Zdrój u klientów OPS uprawnionych do korzystania z tej formy  pomocy (usług) – przyznanych na podstawie decyzji administracyjnych.</w:t>
      </w:r>
    </w:p>
    <w:p w:rsidR="006535F5" w:rsidRDefault="00CE120C">
      <w:pPr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  <w:highlight w:val="white"/>
        </w:rPr>
        <w:t>Decyzja administracyjna będzie zawierać:</w:t>
      </w:r>
    </w:p>
    <w:p w:rsidR="006535F5" w:rsidRDefault="00CE120C">
      <w:pPr>
        <w:ind w:firstLine="709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  <w:highlight w:val="white"/>
        </w:rPr>
        <w:t>- dane osobowe i adres świadczeniobiorcy;</w:t>
      </w:r>
    </w:p>
    <w:p w:rsidR="006535F5" w:rsidRDefault="00CE120C">
      <w:pPr>
        <w:ind w:firstLine="709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  <w:highlight w:val="white"/>
        </w:rPr>
        <w:t>- liczbę godzin przyznanych us</w:t>
      </w:r>
      <w:r>
        <w:rPr>
          <w:rFonts w:ascii="Cambria" w:hAnsi="Cambria"/>
          <w:sz w:val="20"/>
          <w:szCs w:val="20"/>
          <w:highlight w:val="white"/>
        </w:rPr>
        <w:t>ług w skali dnia wraz z określeniem ilości dni w tygodniu, w jakich będą realizowane usługi;</w:t>
      </w:r>
    </w:p>
    <w:p w:rsidR="006535F5" w:rsidRDefault="00CE120C">
      <w:pPr>
        <w:ind w:firstLine="709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  <w:highlight w:val="white"/>
        </w:rPr>
        <w:t>- okres świadczenia usług (tj. termin rozpoczęcia i zakończenia świadczenia przyznanych usług);</w:t>
      </w:r>
    </w:p>
    <w:p w:rsidR="006535F5" w:rsidRDefault="00CE120C">
      <w:pPr>
        <w:ind w:firstLine="709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  <w:highlight w:val="white"/>
        </w:rPr>
        <w:t>- określoną procentowo i kwotowo odpłatność świadczeniobiorcy za us</w:t>
      </w:r>
      <w:r>
        <w:rPr>
          <w:rFonts w:ascii="Cambria" w:hAnsi="Cambria"/>
          <w:sz w:val="20"/>
          <w:szCs w:val="20"/>
          <w:highlight w:val="white"/>
        </w:rPr>
        <w:t>ługę.</w:t>
      </w:r>
    </w:p>
    <w:p w:rsidR="006535F5" w:rsidRDefault="006535F5">
      <w:pPr>
        <w:jc w:val="both"/>
        <w:rPr>
          <w:rFonts w:ascii="Cambria" w:hAnsi="Cambria"/>
          <w:sz w:val="20"/>
          <w:szCs w:val="20"/>
        </w:rPr>
      </w:pPr>
    </w:p>
    <w:p w:rsidR="006535F5" w:rsidRDefault="00CE120C">
      <w:pPr>
        <w:jc w:val="both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  <w:highlight w:val="white"/>
        </w:rPr>
        <w:t>Forma i etapy wykonywania usługi przez wykonawcę:</w:t>
      </w:r>
    </w:p>
    <w:p w:rsidR="006535F5" w:rsidRDefault="00CE120C">
      <w:pPr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  <w:highlight w:val="white"/>
        </w:rPr>
        <w:t>Zlecenie realizacji usług wykonawcy odbywa się na podstawie telefonicznego zgłoszenia przez pracownika MGOPS.</w:t>
      </w:r>
    </w:p>
    <w:p w:rsidR="006535F5" w:rsidRDefault="00CE120C">
      <w:pPr>
        <w:jc w:val="both"/>
        <w:rPr>
          <w:rFonts w:ascii="Cambria" w:hAnsi="Cambria"/>
          <w:sz w:val="20"/>
          <w:szCs w:val="20"/>
          <w:highlight w:val="white"/>
        </w:rPr>
      </w:pPr>
      <w:r>
        <w:rPr>
          <w:rFonts w:ascii="Cambria" w:hAnsi="Cambria"/>
          <w:sz w:val="20"/>
          <w:szCs w:val="20"/>
          <w:highlight w:val="white"/>
        </w:rPr>
        <w:t>Kompletny wykaz osób korzystających z usług będzie przesyłany do tutejszego Ośrodka drogą</w:t>
      </w:r>
      <w:r>
        <w:rPr>
          <w:rFonts w:ascii="Cambria" w:hAnsi="Cambria"/>
          <w:sz w:val="20"/>
          <w:szCs w:val="20"/>
          <w:highlight w:val="white"/>
        </w:rPr>
        <w:t xml:space="preserve"> e-mail w terminie do ostatniego dnia każdego miesiąca.</w:t>
      </w:r>
    </w:p>
    <w:p w:rsidR="006535F5" w:rsidRDefault="00CE120C">
      <w:pPr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  <w:highlight w:val="white"/>
        </w:rPr>
        <w:t>Pierwsze wejście w środowisko pracownika firmy świadczącej usługi następuje z pracownikiem socjalnym Ośrodka Pomocy Społecznej.</w:t>
      </w:r>
    </w:p>
    <w:p w:rsidR="006535F5" w:rsidRDefault="00CE120C">
      <w:pPr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  <w:highlight w:val="white"/>
        </w:rPr>
        <w:t>Wszelkie spory wynikające z treści zakresu obowiązków należy rozstrzygać</w:t>
      </w:r>
      <w:r>
        <w:rPr>
          <w:rFonts w:ascii="Cambria" w:hAnsi="Cambria"/>
          <w:sz w:val="20"/>
          <w:szCs w:val="20"/>
          <w:highlight w:val="white"/>
        </w:rPr>
        <w:t xml:space="preserve"> polubownie w obecności pracownika socjalnego/ pracownika ds. usług lub dyrektora placówki. </w:t>
      </w:r>
    </w:p>
    <w:p w:rsidR="006535F5" w:rsidRDefault="00CE120C">
      <w:pPr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  <w:highlight w:val="white"/>
        </w:rPr>
        <w:t xml:space="preserve">Wstrzymanie wykonania usług </w:t>
      </w:r>
    </w:p>
    <w:p w:rsidR="006535F5" w:rsidRDefault="00CE120C">
      <w:pPr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  <w:highlight w:val="white"/>
        </w:rPr>
        <w:t xml:space="preserve">Wykonawca zobowiązany jest niezwłocznie, w formie telefonicznej lub pisemnej, poinformować zamawiającego o wstrzymaniu usługi u klienta z powodu zgonu, hospitalizacji bądź innego powodu. </w:t>
      </w:r>
    </w:p>
    <w:p w:rsidR="006535F5" w:rsidRDefault="00CE120C">
      <w:pPr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  <w:highlight w:val="white"/>
        </w:rPr>
        <w:t>W przypadku hospitalizacji klienta usługi muszą zostać wstrzymane, g</w:t>
      </w:r>
      <w:r>
        <w:rPr>
          <w:rFonts w:ascii="Cambria" w:hAnsi="Cambria"/>
          <w:sz w:val="20"/>
          <w:szCs w:val="20"/>
          <w:highlight w:val="white"/>
        </w:rPr>
        <w:t>dyż szpital zapewnia całodobową opiekę.</w:t>
      </w:r>
    </w:p>
    <w:p w:rsidR="006535F5" w:rsidRDefault="006535F5">
      <w:pPr>
        <w:jc w:val="both"/>
        <w:rPr>
          <w:rFonts w:ascii="Cambria" w:hAnsi="Cambria"/>
          <w:sz w:val="20"/>
          <w:szCs w:val="20"/>
        </w:rPr>
      </w:pPr>
    </w:p>
    <w:p w:rsidR="006535F5" w:rsidRDefault="00CE120C">
      <w:pPr>
        <w:jc w:val="both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  <w:highlight w:val="white"/>
        </w:rPr>
        <w:t>Karta pracy</w:t>
      </w:r>
    </w:p>
    <w:p w:rsidR="006535F5" w:rsidRDefault="00CE120C">
      <w:pPr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  <w:highlight w:val="white"/>
        </w:rPr>
        <w:t>Wykonawca realizujący przedmiot zamówienia jest zobowiązany do prowadzenia dla każdego pracownika karty pracy.</w:t>
      </w:r>
    </w:p>
    <w:p w:rsidR="006535F5" w:rsidRDefault="00CE120C">
      <w:pPr>
        <w:jc w:val="both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  <w:highlight w:val="white"/>
        </w:rPr>
        <w:t>Karta pracy zawiera niżej wymienione informacje:</w:t>
      </w:r>
    </w:p>
    <w:p w:rsidR="006535F5" w:rsidRDefault="00CE120C">
      <w:pPr>
        <w:ind w:firstLine="709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  <w:highlight w:val="white"/>
        </w:rPr>
        <w:t>1. imię, nazwisko i adres osoby korzystając</w:t>
      </w:r>
      <w:r>
        <w:rPr>
          <w:rFonts w:ascii="Cambria" w:hAnsi="Cambria"/>
          <w:sz w:val="20"/>
          <w:szCs w:val="20"/>
          <w:highlight w:val="white"/>
        </w:rPr>
        <w:t>ej z usług;</w:t>
      </w:r>
    </w:p>
    <w:p w:rsidR="006535F5" w:rsidRDefault="00CE120C">
      <w:pPr>
        <w:ind w:firstLine="709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  <w:highlight w:val="white"/>
        </w:rPr>
        <w:t>2. imię i nazwisko pracownika wykonawcy;</w:t>
      </w:r>
    </w:p>
    <w:p w:rsidR="006535F5" w:rsidRDefault="00CE120C">
      <w:pPr>
        <w:ind w:firstLine="709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  <w:highlight w:val="white"/>
        </w:rPr>
        <w:t>3. daty, ilość godzin świadczonych usług;</w:t>
      </w:r>
    </w:p>
    <w:p w:rsidR="006535F5" w:rsidRDefault="00CE120C">
      <w:pPr>
        <w:ind w:firstLine="709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  <w:highlight w:val="white"/>
        </w:rPr>
        <w:lastRenderedPageBreak/>
        <w:t>4. inne uwagi dotyczące realizacji usług u danego podopiecznego, np. mniejszy wymiar godzin, inny czas świadczenia usług, brak realizacji usług itp.</w:t>
      </w:r>
    </w:p>
    <w:p w:rsidR="006535F5" w:rsidRDefault="00CE120C">
      <w:pPr>
        <w:ind w:firstLine="567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  <w:highlight w:val="white"/>
        </w:rPr>
        <w:t xml:space="preserve">Karta pracy </w:t>
      </w:r>
      <w:r>
        <w:rPr>
          <w:rFonts w:ascii="Cambria" w:hAnsi="Cambria"/>
          <w:sz w:val="20"/>
          <w:szCs w:val="20"/>
          <w:highlight w:val="white"/>
        </w:rPr>
        <w:t>w celu zapewnienia bieżącej kontroli przez zamawiającego musi być wypełniana na bieżąco.</w:t>
      </w:r>
    </w:p>
    <w:p w:rsidR="006535F5" w:rsidRDefault="00CE120C">
      <w:pPr>
        <w:ind w:firstLine="567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  <w:highlight w:val="white"/>
        </w:rPr>
        <w:t>Po każdej wizycie opiekunki – kartę pracy poświadcza świadczeniobiorca usługi/klient. Karta pracy w ciągu miesiąca kalendarzowego pozostaje w mieszkaniu świadczeniobio</w:t>
      </w:r>
      <w:r>
        <w:rPr>
          <w:rFonts w:ascii="Cambria" w:hAnsi="Cambria"/>
          <w:sz w:val="20"/>
          <w:szCs w:val="20"/>
          <w:highlight w:val="white"/>
        </w:rPr>
        <w:t>rcy, z możliwością wglądu w nią przez pracownika socjalnego lub inną upoważnioną osobę zleceniodawcy.</w:t>
      </w:r>
    </w:p>
    <w:p w:rsidR="006535F5" w:rsidRDefault="00CE120C">
      <w:pPr>
        <w:ind w:firstLine="567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  <w:highlight w:val="white"/>
        </w:rPr>
        <w:t xml:space="preserve">Wykonawca przechowuje karty pracy jak i inne dokumenty związane z przedmiotem zamówienia przez okres 2 lat po zakończeniu umowy. </w:t>
      </w:r>
    </w:p>
    <w:p w:rsidR="006535F5" w:rsidRDefault="00CE120C">
      <w:pPr>
        <w:ind w:firstLine="567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  <w:highlight w:val="white"/>
        </w:rPr>
        <w:t>Wykonawca jest zobowiąza</w:t>
      </w:r>
      <w:r>
        <w:rPr>
          <w:rFonts w:ascii="Cambria" w:hAnsi="Cambria"/>
          <w:sz w:val="20"/>
          <w:szCs w:val="20"/>
          <w:highlight w:val="white"/>
        </w:rPr>
        <w:t>ny do pobierania należności od podopiecznych w terminie do 15 dnia każdego następnego miesiąca. Za miesiąc grudzień 2023r. wpłaty należy dokonać do 22 grudnia 2023 roku.</w:t>
      </w:r>
    </w:p>
    <w:p w:rsidR="006535F5" w:rsidRDefault="00CE120C">
      <w:pPr>
        <w:ind w:firstLine="567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  <w:highlight w:val="white"/>
        </w:rPr>
        <w:t>W przypadku trudności w pobieraniu od podopiecznego należności za usługi wykonawca zob</w:t>
      </w:r>
      <w:r>
        <w:rPr>
          <w:rFonts w:ascii="Cambria" w:hAnsi="Cambria"/>
          <w:sz w:val="20"/>
          <w:szCs w:val="20"/>
          <w:highlight w:val="white"/>
        </w:rPr>
        <w:t>owiązany jest niezwłocznie poinformować o tym zamawiającego w formie pisemnej.</w:t>
      </w:r>
    </w:p>
    <w:p w:rsidR="006535F5" w:rsidRDefault="006535F5">
      <w:pPr>
        <w:ind w:firstLine="567"/>
        <w:jc w:val="both"/>
        <w:rPr>
          <w:rFonts w:ascii="Cambria" w:hAnsi="Cambria"/>
          <w:sz w:val="20"/>
          <w:szCs w:val="20"/>
        </w:rPr>
      </w:pPr>
    </w:p>
    <w:p w:rsidR="006535F5" w:rsidRDefault="00CE120C">
      <w:pPr>
        <w:ind w:firstLine="567"/>
        <w:jc w:val="both"/>
        <w:rPr>
          <w:rFonts w:ascii="Cambria" w:hAnsi="Cambria"/>
          <w:sz w:val="20"/>
          <w:szCs w:val="20"/>
        </w:rPr>
      </w:pPr>
      <w:r>
        <w:rPr>
          <w:rFonts w:ascii="Cambria" w:eastAsia="Lucida Sans Unicode" w:hAnsi="Cambria"/>
          <w:sz w:val="20"/>
          <w:szCs w:val="20"/>
          <w:highlight w:val="white"/>
        </w:rPr>
        <w:t>Brak</w:t>
      </w:r>
      <w:r>
        <w:rPr>
          <w:rFonts w:ascii="Cambria" w:hAnsi="Cambria"/>
          <w:sz w:val="20"/>
          <w:szCs w:val="20"/>
          <w:highlight w:val="white"/>
        </w:rPr>
        <w:t xml:space="preserve"> danych w karcie pracy lub nierzetelne ich wpisywanie, skutkować będzie nie zapłaceniem za usługę.</w:t>
      </w:r>
      <w:bookmarkStart w:id="2" w:name="__DdeLink__1592_3443806895"/>
    </w:p>
    <w:p w:rsidR="006535F5" w:rsidRDefault="00CE120C">
      <w:pPr>
        <w:ind w:firstLine="567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  <w:highlight w:val="white"/>
        </w:rPr>
        <w:t>Zamawiający wymaga, aby Wykonawca zapewnił</w:t>
      </w:r>
      <w:bookmarkEnd w:id="2"/>
      <w:r>
        <w:rPr>
          <w:rFonts w:ascii="Cambria" w:hAnsi="Cambria"/>
          <w:sz w:val="20"/>
          <w:szCs w:val="20"/>
          <w:highlight w:val="white"/>
        </w:rPr>
        <w:t xml:space="preserve"> koordynatora usług opiekuńczyc</w:t>
      </w:r>
      <w:r>
        <w:rPr>
          <w:rFonts w:ascii="Cambria" w:hAnsi="Cambria"/>
          <w:sz w:val="20"/>
          <w:szCs w:val="20"/>
          <w:highlight w:val="white"/>
        </w:rPr>
        <w:t>h, który będzie dostępny do bezpośrednich kontaktów z Zamawiającym w godzinach świadczenia usług opiekuńczych.</w:t>
      </w:r>
    </w:p>
    <w:p w:rsidR="006535F5" w:rsidRDefault="006535F5">
      <w:pPr>
        <w:jc w:val="both"/>
        <w:rPr>
          <w:rFonts w:ascii="Cambria" w:hAnsi="Cambria"/>
          <w:sz w:val="20"/>
          <w:szCs w:val="20"/>
          <w:highlight w:val="white"/>
        </w:rPr>
      </w:pPr>
    </w:p>
    <w:p w:rsidR="006535F5" w:rsidRDefault="006535F5">
      <w:pPr>
        <w:jc w:val="both"/>
        <w:rPr>
          <w:rFonts w:ascii="Cambria" w:hAnsi="Cambria"/>
          <w:sz w:val="20"/>
          <w:szCs w:val="20"/>
        </w:rPr>
      </w:pPr>
    </w:p>
    <w:sectPr w:rsidR="006535F5">
      <w:headerReference w:type="default" r:id="rId7"/>
      <w:pgSz w:w="11906" w:h="16838"/>
      <w:pgMar w:top="1417" w:right="1417" w:bottom="1417" w:left="1417" w:header="0" w:footer="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CE120C">
      <w:r>
        <w:separator/>
      </w:r>
    </w:p>
  </w:endnote>
  <w:endnote w:type="continuationSeparator" w:id="0">
    <w:p w:rsidR="00000000" w:rsidRDefault="00CE12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Lucida Sans">
    <w:panose1 w:val="020B0602030504020204"/>
    <w:charset w:val="EE"/>
    <w:family w:val="swiss"/>
    <w:pitch w:val="variable"/>
    <w:sig w:usb0="8100AAF7" w:usb1="0000807B" w:usb2="00000008" w:usb3="00000000" w:csb0="0000009F" w:csb1="00000000"/>
  </w:font>
  <w:font w:name="Liberation Serif">
    <w:altName w:val="Times New Roman"/>
    <w:charset w:val="EE"/>
    <w:family w:val="roman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CE120C">
      <w:r>
        <w:separator/>
      </w:r>
    </w:p>
  </w:footnote>
  <w:footnote w:type="continuationSeparator" w:id="0">
    <w:p w:rsidR="00000000" w:rsidRDefault="00CE12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35F5" w:rsidRDefault="006535F5">
    <w:pPr>
      <w:rPr>
        <w:rFonts w:ascii="Cambria" w:hAnsi="Cambria" w:cs="Arial"/>
        <w:b/>
        <w:sz w:val="20"/>
        <w:szCs w:val="20"/>
      </w:rPr>
    </w:pPr>
  </w:p>
  <w:p w:rsidR="006535F5" w:rsidRDefault="006535F5">
    <w:pPr>
      <w:rPr>
        <w:rFonts w:ascii="Cambria" w:hAnsi="Cambria" w:cs="Arial"/>
        <w:b/>
        <w:sz w:val="20"/>
        <w:szCs w:val="20"/>
      </w:rPr>
    </w:pPr>
  </w:p>
  <w:p w:rsidR="006535F5" w:rsidRDefault="00CE120C">
    <w:pPr>
      <w:pStyle w:val="Nagwek"/>
    </w:pPr>
    <w:r>
      <w:rPr>
        <w:rFonts w:ascii="Cambria" w:hAnsi="Cambria"/>
        <w:b/>
        <w:sz w:val="20"/>
        <w:szCs w:val="20"/>
      </w:rPr>
      <w:t>Nr referencyjny: FK.26.13.2022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FD6383"/>
    <w:multiLevelType w:val="multilevel"/>
    <w:tmpl w:val="B18842C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7ACD4D89"/>
    <w:multiLevelType w:val="multilevel"/>
    <w:tmpl w:val="ACDE2ED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535F5"/>
    <w:rsid w:val="006535F5"/>
    <w:rsid w:val="00C019FB"/>
    <w:rsid w:val="00CE1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100AD1"/>
  <w15:docId w15:val="{36F9AED0-367E-49A2-8437-44C58CC33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F305D"/>
    <w:rPr>
      <w:rFonts w:ascii="Times New Roman" w:eastAsia="Times New Roman" w:hAnsi="Times New Roman" w:cs="Times New Roman"/>
      <w:color w:val="00000A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Znak">
    <w:name w:val="Stopka Znak"/>
    <w:basedOn w:val="Domylnaczcionkaakapitu"/>
    <w:link w:val="Stopka"/>
    <w:uiPriority w:val="99"/>
    <w:qFormat/>
    <w:rsid w:val="00D8161E"/>
    <w:rPr>
      <w:rFonts w:ascii="Times New Roman" w:eastAsia="Times New Roman" w:hAnsi="Times New Roman" w:cs="Times New Roman"/>
      <w:color w:val="00000A"/>
      <w:sz w:val="24"/>
      <w:szCs w:val="24"/>
      <w:lang w:eastAsia="zh-CN"/>
    </w:rPr>
  </w:style>
  <w:style w:type="character" w:customStyle="1" w:styleId="FontStyle93">
    <w:name w:val="Font Style93"/>
    <w:qFormat/>
    <w:rPr>
      <w:rFonts w:ascii="Times New Roman" w:eastAsia="Times New Roman" w:hAnsi="Times New Roman"/>
      <w:sz w:val="30"/>
      <w:szCs w:val="30"/>
    </w:rPr>
  </w:style>
  <w:style w:type="character" w:customStyle="1" w:styleId="NagwekZnak1">
    <w:name w:val="Nagłówek Znak1"/>
    <w:qFormat/>
    <w:rPr>
      <w:sz w:val="24"/>
    </w:rPr>
  </w:style>
  <w:style w:type="character" w:customStyle="1" w:styleId="FontStyle18">
    <w:name w:val="Font Style18"/>
    <w:qFormat/>
    <w:rPr>
      <w:rFonts w:ascii="Times New Roman" w:hAnsi="Times New Roman" w:cs="Times New Roman"/>
      <w:sz w:val="24"/>
    </w:rPr>
  </w:style>
  <w:style w:type="character" w:customStyle="1" w:styleId="Tekstpodstawowy2Znak">
    <w:name w:val="Tekst podstawowy 2 Znak"/>
    <w:qFormat/>
    <w:rPr>
      <w:rFonts w:ascii="Times New Roman" w:eastAsia="Times New Roman" w:hAnsi="Times New Roman"/>
      <w:sz w:val="24"/>
      <w:szCs w:val="24"/>
    </w:rPr>
  </w:style>
  <w:style w:type="character" w:customStyle="1" w:styleId="TekstdymkaZnak">
    <w:name w:val="Tekst dymka Znak"/>
    <w:qFormat/>
    <w:rPr>
      <w:rFonts w:ascii="Tahoma" w:eastAsia="Tahoma" w:hAnsi="Tahoma"/>
      <w:sz w:val="16"/>
      <w:szCs w:val="16"/>
    </w:rPr>
  </w:style>
  <w:style w:type="character" w:customStyle="1" w:styleId="TematkomentarzaZnak">
    <w:name w:val="Temat komentarza Znak"/>
    <w:qFormat/>
    <w:rPr>
      <w:rFonts w:eastAsia="Times New Roman"/>
      <w:bCs/>
      <w:szCs w:val="20"/>
    </w:rPr>
  </w:style>
  <w:style w:type="character" w:customStyle="1" w:styleId="TekstkomentarzaZnak">
    <w:name w:val="Tekst komentarza Znak"/>
    <w:qFormat/>
    <w:rPr>
      <w:rFonts w:eastAsia="Times New Roman"/>
      <w:szCs w:val="20"/>
    </w:rPr>
  </w:style>
  <w:style w:type="character" w:styleId="Odwoaniedokomentarza">
    <w:name w:val="annotation reference"/>
    <w:qFormat/>
    <w:rPr>
      <w:rFonts w:eastAsia="Times New Roman"/>
      <w:szCs w:val="16"/>
    </w:rPr>
  </w:style>
  <w:style w:type="character" w:customStyle="1" w:styleId="NagwekZnak">
    <w:name w:val="Nagłówek Znak"/>
    <w:qFormat/>
    <w:rPr>
      <w:rFonts w:eastAsia="Times New Roman"/>
    </w:rPr>
  </w:style>
  <w:style w:type="character" w:customStyle="1" w:styleId="FootnoteCharacters">
    <w:name w:val="Footnote Characters"/>
    <w:qFormat/>
    <w:rPr>
      <w:rFonts w:eastAsia="Times New Roman"/>
      <w:vertAlign w:val="superscript"/>
    </w:rPr>
  </w:style>
  <w:style w:type="character" w:customStyle="1" w:styleId="TekstprzypisudolnegoZnak">
    <w:name w:val="Tekst przypisu dolnego Znak"/>
    <w:qFormat/>
    <w:rPr>
      <w:rFonts w:eastAsia="Times New Roman"/>
      <w:szCs w:val="20"/>
    </w:rPr>
  </w:style>
  <w:style w:type="character" w:customStyle="1" w:styleId="EndnoteCharacters">
    <w:name w:val="Endnote Characters"/>
    <w:qFormat/>
    <w:rPr>
      <w:rFonts w:eastAsia="Times New Roman"/>
      <w:vertAlign w:val="superscript"/>
    </w:rPr>
  </w:style>
  <w:style w:type="character" w:customStyle="1" w:styleId="TekstprzypisukocowegoZnak">
    <w:name w:val="Tekst przypisu końcowego Znak"/>
    <w:qFormat/>
    <w:rPr>
      <w:rFonts w:eastAsia="Times New Roman"/>
      <w:szCs w:val="20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</w:style>
  <w:style w:type="paragraph" w:customStyle="1" w:styleId="LO-Normal">
    <w:name w:val="LO-Normal"/>
    <w:basedOn w:val="Normalny"/>
    <w:qFormat/>
    <w:rsid w:val="007F305D"/>
    <w:pPr>
      <w:widowControl w:val="0"/>
    </w:pPr>
    <w:rPr>
      <w:rFonts w:eastAsia="Lucida Sans Unicode" w:cs="Tahoma"/>
      <w:szCs w:val="20"/>
    </w:rPr>
  </w:style>
  <w:style w:type="paragraph" w:styleId="Stopka">
    <w:name w:val="footer"/>
    <w:basedOn w:val="Normalny"/>
    <w:link w:val="StopkaZnak"/>
    <w:uiPriority w:val="99"/>
    <w:unhideWhenUsed/>
    <w:rsid w:val="00D8161E"/>
    <w:pPr>
      <w:tabs>
        <w:tab w:val="center" w:pos="4536"/>
        <w:tab w:val="right" w:pos="9072"/>
      </w:tabs>
    </w:pPr>
  </w:style>
  <w:style w:type="paragraph" w:styleId="Akapitzlist">
    <w:name w:val="List Paragraph"/>
    <w:basedOn w:val="Normalny"/>
    <w:uiPriority w:val="34"/>
    <w:qFormat/>
    <w:rsid w:val="00D8161E"/>
    <w:pPr>
      <w:ind w:left="720"/>
      <w:contextualSpacing/>
    </w:pPr>
  </w:style>
  <w:style w:type="paragraph" w:customStyle="1" w:styleId="Standard">
    <w:name w:val="Standard"/>
    <w:qFormat/>
    <w:pPr>
      <w:widowControl w:val="0"/>
    </w:pPr>
    <w:rPr>
      <w:rFonts w:ascii="Times New Roman" w:eastAsia="Lucida Sans" w:hAnsi="Times New Roman" w:cs="Liberation Serif"/>
      <w:kern w:val="2"/>
      <w:sz w:val="24"/>
      <w:szCs w:val="24"/>
      <w:lang w:eastAsia="hi-IN"/>
    </w:rPr>
  </w:style>
  <w:style w:type="paragraph" w:customStyle="1" w:styleId="pkt">
    <w:name w:val="pkt"/>
    <w:basedOn w:val="Normalny"/>
    <w:qFormat/>
    <w:pPr>
      <w:spacing w:before="60" w:after="60" w:line="240" w:lineRule="exact"/>
      <w:ind w:left="851" w:hanging="295"/>
      <w:jc w:val="both"/>
    </w:pPr>
    <w:rPr>
      <w:lang w:eastAsia="pl-PL"/>
    </w:rPr>
  </w:style>
  <w:style w:type="paragraph" w:customStyle="1" w:styleId="Tekstpodstawowy31">
    <w:name w:val="Tekst podstawowy 31"/>
    <w:basedOn w:val="Normalny"/>
    <w:qFormat/>
    <w:pPr>
      <w:spacing w:line="240" w:lineRule="exact"/>
      <w:jc w:val="both"/>
    </w:pPr>
    <w:rPr>
      <w:szCs w:val="20"/>
      <w:lang w:eastAsia="ar-SA"/>
    </w:rPr>
  </w:style>
  <w:style w:type="paragraph" w:styleId="Tekstpodstawowy2">
    <w:name w:val="Body Text 2"/>
    <w:basedOn w:val="Normalny"/>
    <w:qFormat/>
    <w:pPr>
      <w:spacing w:after="120" w:line="480" w:lineRule="exact"/>
    </w:pPr>
    <w:rPr>
      <w:lang w:eastAsia="en-US"/>
    </w:rPr>
  </w:style>
  <w:style w:type="paragraph" w:styleId="Tekstdymka">
    <w:name w:val="Balloon Text"/>
    <w:basedOn w:val="Normalny"/>
    <w:qFormat/>
    <w:pPr>
      <w:spacing w:line="240" w:lineRule="exact"/>
    </w:pPr>
    <w:rPr>
      <w:rFonts w:ascii="Tahoma" w:eastAsia="Tahoma" w:hAnsi="Tahoma"/>
      <w:sz w:val="16"/>
      <w:szCs w:val="16"/>
      <w:lang w:eastAsia="en-US"/>
    </w:rPr>
  </w:style>
  <w:style w:type="paragraph" w:styleId="Tematkomentarza">
    <w:name w:val="annotation subject"/>
    <w:qFormat/>
    <w:pPr>
      <w:spacing w:line="240" w:lineRule="exact"/>
    </w:pPr>
    <w:rPr>
      <w:b/>
    </w:rPr>
  </w:style>
  <w:style w:type="paragraph" w:styleId="Tekstkomentarza">
    <w:name w:val="annotation text"/>
    <w:basedOn w:val="Normalny"/>
    <w:qFormat/>
    <w:pPr>
      <w:spacing w:line="240" w:lineRule="exact"/>
    </w:pPr>
    <w:rPr>
      <w:sz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3</Pages>
  <Words>1129</Words>
  <Characters>6778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dc:description/>
  <cp:lastModifiedBy>user</cp:lastModifiedBy>
  <cp:revision>20</cp:revision>
  <dcterms:created xsi:type="dcterms:W3CDTF">2022-10-23T22:25:00Z</dcterms:created>
  <dcterms:modified xsi:type="dcterms:W3CDTF">2022-11-08T09:12:00Z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